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35843" w14:textId="43FD7114" w:rsidR="009B465A" w:rsidRPr="004946DF" w:rsidRDefault="00390ABE" w:rsidP="004946DF">
      <w:pPr>
        <w:spacing w:before="120" w:after="120" w:line="240" w:lineRule="auto"/>
        <w:ind w:left="360"/>
        <w:jc w:val="center"/>
        <w:rPr>
          <w:rFonts w:ascii="IBM Plex Sans" w:hAnsi="IBM Plex Sans" w:cs="Times New Roman"/>
          <w:b/>
          <w:sz w:val="20"/>
          <w:szCs w:val="20"/>
        </w:rPr>
      </w:pPr>
      <w:r w:rsidRPr="004946DF">
        <w:rPr>
          <w:rFonts w:ascii="IBM Plex Sans" w:hAnsi="IBM Plex Sans" w:cs="Times New Roman"/>
          <w:b/>
          <w:sz w:val="20"/>
          <w:szCs w:val="20"/>
        </w:rPr>
        <w:t xml:space="preserve">Annexure </w:t>
      </w:r>
      <w:r w:rsidR="007944EA">
        <w:rPr>
          <w:rFonts w:ascii="IBM Plex Sans" w:hAnsi="IBM Plex Sans" w:cs="Times New Roman"/>
          <w:b/>
          <w:sz w:val="20"/>
          <w:szCs w:val="20"/>
        </w:rPr>
        <w:t>7</w:t>
      </w:r>
      <w:r w:rsidRPr="004946DF">
        <w:rPr>
          <w:rFonts w:ascii="IBM Plex Sans" w:hAnsi="IBM Plex Sans" w:cs="Times New Roman"/>
          <w:b/>
          <w:sz w:val="20"/>
          <w:szCs w:val="20"/>
        </w:rPr>
        <w:t xml:space="preserve"> </w:t>
      </w:r>
      <w:r w:rsidR="007D0C03" w:rsidRPr="004946DF">
        <w:rPr>
          <w:rFonts w:ascii="IBM Plex Sans" w:hAnsi="IBM Plex Sans" w:cs="Times New Roman"/>
          <w:b/>
          <w:sz w:val="20"/>
          <w:szCs w:val="20"/>
        </w:rPr>
        <w:t>- Criteria for Empanelment of “Algo Provider</w:t>
      </w:r>
      <w:r w:rsidR="00816250" w:rsidRPr="004946DF">
        <w:rPr>
          <w:rFonts w:ascii="IBM Plex Sans" w:hAnsi="IBM Plex Sans" w:cs="Times New Roman"/>
          <w:b/>
          <w:sz w:val="20"/>
          <w:szCs w:val="20"/>
        </w:rPr>
        <w:t>”</w:t>
      </w:r>
    </w:p>
    <w:p w14:paraId="50636C13" w14:textId="77777777" w:rsidR="000E6886" w:rsidRPr="004946DF" w:rsidRDefault="000E6886" w:rsidP="004946DF">
      <w:pPr>
        <w:spacing w:before="120" w:after="120" w:line="240" w:lineRule="auto"/>
        <w:ind w:left="360"/>
        <w:jc w:val="both"/>
        <w:rPr>
          <w:rFonts w:ascii="IBM Plex Sans" w:hAnsi="IBM Plex Sans" w:cs="Times New Roman"/>
          <w:b/>
          <w:bCs/>
          <w:sz w:val="20"/>
          <w:szCs w:val="20"/>
          <w:lang w:val="en-IN"/>
        </w:rPr>
      </w:pPr>
    </w:p>
    <w:p w14:paraId="596E041D" w14:textId="298311D0" w:rsidR="00083150" w:rsidRPr="004946DF" w:rsidRDefault="00083150" w:rsidP="004946DF">
      <w:pPr>
        <w:pStyle w:val="ListParagraph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textAlignment w:val="baseline"/>
        <w:rPr>
          <w:rFonts w:ascii="IBM Plex Sans" w:hAnsi="IBM Plex Sans" w:cs="Times New Roman"/>
          <w:sz w:val="20"/>
          <w:szCs w:val="20"/>
        </w:rPr>
      </w:pPr>
      <w:r w:rsidRPr="004946DF">
        <w:rPr>
          <w:rFonts w:ascii="IBM Plex Sans" w:hAnsi="IBM Plex Sans" w:cs="Times New Roman"/>
          <w:bCs/>
          <w:sz w:val="20"/>
          <w:szCs w:val="20"/>
        </w:rPr>
        <w:t xml:space="preserve">The constitution of applicant may be </w:t>
      </w:r>
      <w:r w:rsidRPr="004946DF">
        <w:rPr>
          <w:rFonts w:ascii="IBM Plex Sans" w:hAnsi="IBM Plex Sans" w:cs="Times New Roman"/>
          <w:color w:val="000000"/>
          <w:sz w:val="20"/>
          <w:szCs w:val="20"/>
        </w:rPr>
        <w:t>individual / a firm registered under the Indian Partnership Act, 1932 / a Limited Liability Partnership registered under Limited Liability Partnership Act 2008/a Company registered under the Companies Act 2013/1956 or Body Corporate</w:t>
      </w:r>
      <w:r w:rsidRPr="004946DF">
        <w:rPr>
          <w:rFonts w:ascii="IBM Plex Sans" w:hAnsi="IBM Plex Sans" w:cs="Times New Roman"/>
          <w:sz w:val="20"/>
          <w:szCs w:val="20"/>
        </w:rPr>
        <w:t xml:space="preserve">. </w:t>
      </w:r>
    </w:p>
    <w:p w14:paraId="6ACE5D29" w14:textId="66733AF2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 xml:space="preserve">Parameters for </w:t>
      </w:r>
      <w:r w:rsidR="00C0363A" w:rsidRPr="004946DF">
        <w:rPr>
          <w:rFonts w:ascii="IBM Plex Sans" w:hAnsi="IBM Plex Sans" w:cs="Times New Roman"/>
          <w:sz w:val="20"/>
          <w:szCs w:val="20"/>
          <w:lang w:val="en-IN"/>
        </w:rPr>
        <w:t>A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l</w:t>
      </w:r>
      <w:r w:rsidR="00C0363A" w:rsidRPr="004946DF">
        <w:rPr>
          <w:rFonts w:ascii="IBM Plex Sans" w:hAnsi="IBM Plex Sans" w:cs="Times New Roman"/>
          <w:sz w:val="20"/>
          <w:szCs w:val="20"/>
          <w:lang w:val="en-IN"/>
        </w:rPr>
        <w:t>go P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rovider empanelment - background, infrastructure, systems etc.</w:t>
      </w:r>
    </w:p>
    <w:p w14:paraId="09D8D753" w14:textId="53DC1420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The Algo Provider shall make an application to the Exchange for empanelment as per specified format</w:t>
      </w:r>
    </w:p>
    <w:p w14:paraId="5EC92E24" w14:textId="77777777" w:rsidR="009B465A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Details of promoters and their background</w:t>
      </w:r>
    </w:p>
    <w:p w14:paraId="13327142" w14:textId="589A9739" w:rsidR="00C51920" w:rsidRPr="00FA0479" w:rsidRDefault="00C51920" w:rsidP="00C51920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IBM Plex Sans"/>
          <w:color w:val="000000"/>
          <w:sz w:val="20"/>
          <w:szCs w:val="20"/>
        </w:rPr>
      </w:pPr>
      <w:r w:rsidRPr="00FA0479">
        <w:rPr>
          <w:rFonts w:ascii="IBM Plex Sans" w:hAnsi="IBM Plex Sans" w:cs="Times New Roman"/>
          <w:sz w:val="20"/>
          <w:szCs w:val="20"/>
          <w:lang w:val="en-IN"/>
        </w:rPr>
        <w:t>Minimum</w:t>
      </w:r>
      <w:r w:rsidRPr="00FA0479">
        <w:rPr>
          <w:rFonts w:ascii="IBM Plex Sans" w:hAnsi="IBM Plex Sans" w:cs="IBM Plex Sans"/>
          <w:color w:val="000000"/>
          <w:sz w:val="20"/>
          <w:szCs w:val="20"/>
        </w:rPr>
        <w:t xml:space="preserve"> Networth requirement is </w:t>
      </w:r>
      <w:r w:rsidR="00627B07" w:rsidRPr="00FA0479">
        <w:rPr>
          <w:rFonts w:ascii="IBM Plex Sans" w:hAnsi="IBM Plex Sans" w:cs="IBM Plex Sans"/>
          <w:color w:val="000000"/>
          <w:sz w:val="20"/>
          <w:szCs w:val="20"/>
        </w:rPr>
        <w:t>Rs.</w:t>
      </w:r>
      <w:r w:rsidRPr="00FA0479">
        <w:rPr>
          <w:rFonts w:ascii="IBM Plex Sans" w:hAnsi="IBM Plex Sans" w:cs="IBM Plex Sans"/>
          <w:color w:val="000000"/>
          <w:sz w:val="20"/>
          <w:szCs w:val="20"/>
        </w:rPr>
        <w:t>1 Crore</w:t>
      </w:r>
    </w:p>
    <w:p w14:paraId="66FC149C" w14:textId="60DFAFB6" w:rsidR="009B465A" w:rsidRPr="004946DF" w:rsidRDefault="00F5554F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2</w:t>
      </w:r>
      <w:r w:rsidR="009B465A" w:rsidRPr="004946DF">
        <w:rPr>
          <w:rFonts w:ascii="IBM Plex Sans" w:hAnsi="IBM Plex Sans" w:cs="Times New Roman"/>
          <w:sz w:val="20"/>
          <w:szCs w:val="20"/>
          <w:lang w:val="en-IN"/>
        </w:rPr>
        <w:t xml:space="preserve"> years of Securities Market experience for the Proprietor/Directors (Any 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1</w:t>
      </w:r>
      <w:r w:rsidR="009B465A" w:rsidRPr="004946DF">
        <w:rPr>
          <w:rFonts w:ascii="IBM Plex Sans" w:hAnsi="IBM Plex Sans" w:cs="Times New Roman"/>
          <w:sz w:val="20"/>
          <w:szCs w:val="20"/>
          <w:lang w:val="en-IN"/>
        </w:rPr>
        <w:t xml:space="preserve">)/Partners (Any 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1</w:t>
      </w:r>
      <w:r w:rsidR="009B465A" w:rsidRPr="004946DF">
        <w:rPr>
          <w:rFonts w:ascii="IBM Plex Sans" w:hAnsi="IBM Plex Sans" w:cs="Times New Roman"/>
          <w:sz w:val="20"/>
          <w:szCs w:val="20"/>
          <w:lang w:val="en-IN"/>
        </w:rPr>
        <w:t>)</w:t>
      </w:r>
    </w:p>
    <w:p w14:paraId="5AF8E3E9" w14:textId="0C583253" w:rsidR="001877D8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Criteria related to ISO certification (New) - 27001:2022 (SEBI circular SEBI/HO/ ITD-1/ITD_CSC_EXT/P/CIR/2024/113 dated 20 August 2024)</w:t>
      </w:r>
      <w:r w:rsidR="006423C6">
        <w:rPr>
          <w:rFonts w:ascii="IBM Plex Sans" w:hAnsi="IBM Plex Sans" w:cs="Times New Roman"/>
          <w:sz w:val="20"/>
          <w:szCs w:val="20"/>
          <w:lang w:val="en-IN"/>
        </w:rPr>
        <w:t>.</w:t>
      </w:r>
    </w:p>
    <w:p w14:paraId="3E275023" w14:textId="77777777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Complete details of infrastructure available (as below) within the organization – Hardware, software, Communication / Networking</w:t>
      </w:r>
    </w:p>
    <w:p w14:paraId="053A21F7" w14:textId="77777777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Type of product being offered – Whitebox / Blackbox / both</w:t>
      </w:r>
    </w:p>
    <w:p w14:paraId="2235ACA4" w14:textId="77777777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Proposed Price (indicative per user &amp; site license fee) of providing the Solution to Trading Members</w:t>
      </w:r>
    </w:p>
    <w:p w14:paraId="002CD3FE" w14:textId="78AB288F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Name of the Algo Provider, Registered Address, Telephone No, email ID, Name(s) &amp; Designation of Authorised Signatory, Telephone No. of Authorised Signatory, Correspondence Address</w:t>
      </w:r>
    </w:p>
    <w:p w14:paraId="52CD6488" w14:textId="77777777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 xml:space="preserve">Details of contact person with contact number and Email ID </w:t>
      </w:r>
    </w:p>
    <w:p w14:paraId="2C968429" w14:textId="77777777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Organisation details - Organisational structure, total staff, technical staff, Name and PAN of proprietor/ partners/ directors/promoters and their background, Name and mobile number of contact person, No. of offices across the country</w:t>
      </w:r>
    </w:p>
    <w:p w14:paraId="61AF17D1" w14:textId="4CB390BD" w:rsidR="004946DF" w:rsidRPr="004946DF" w:rsidRDefault="004946DF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Self - d</w:t>
      </w:r>
      <w:r w:rsidR="009B465A" w:rsidRPr="004946DF">
        <w:rPr>
          <w:rFonts w:ascii="IBM Plex Sans" w:hAnsi="IBM Plex Sans" w:cs="Times New Roman"/>
          <w:sz w:val="20"/>
          <w:szCs w:val="20"/>
          <w:lang w:val="en-IN"/>
        </w:rPr>
        <w:t>eclaration of any cyber / adverse technical incident for the previous 3 years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.</w:t>
      </w:r>
    </w:p>
    <w:p w14:paraId="2558D716" w14:textId="578F4721" w:rsidR="009B465A" w:rsidRPr="004946DF" w:rsidRDefault="009B465A" w:rsidP="004946DF">
      <w:pPr>
        <w:pStyle w:val="ListParagraph"/>
        <w:numPr>
          <w:ilvl w:val="0"/>
          <w:numId w:val="15"/>
        </w:numPr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  <w:lang w:val="en-IN"/>
        </w:rPr>
        <w:t>VAPT reports</w:t>
      </w:r>
      <w:r w:rsidR="004946DF" w:rsidRPr="004946DF">
        <w:rPr>
          <w:rFonts w:ascii="IBM Plex Sans" w:hAnsi="IBM Plex Sans" w:cs="Times New Roman"/>
          <w:sz w:val="20"/>
          <w:szCs w:val="20"/>
          <w:lang w:val="en-IN"/>
        </w:rPr>
        <w:t xml:space="preserve"> (half yearly) 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covering assessment of the Application, APIs, Infrastructure along with Closure report (ATR) from CERT-In empanel</w:t>
      </w:r>
      <w:r w:rsidR="00500D86" w:rsidRPr="004946DF">
        <w:rPr>
          <w:rFonts w:ascii="IBM Plex Sans" w:hAnsi="IBM Plex Sans" w:cs="Times New Roman"/>
          <w:sz w:val="20"/>
          <w:szCs w:val="20"/>
          <w:lang w:val="en-IN"/>
        </w:rPr>
        <w:t>l</w:t>
      </w:r>
      <w:r w:rsidRPr="004946DF">
        <w:rPr>
          <w:rFonts w:ascii="IBM Plex Sans" w:hAnsi="IBM Plex Sans" w:cs="Times New Roman"/>
          <w:sz w:val="20"/>
          <w:szCs w:val="20"/>
          <w:lang w:val="en-IN"/>
        </w:rPr>
        <w:t>ed auditor (SEBI circular SEBI/HO/ ITD-1/ITD_CSC_EXT/P/CIR/2024/113 dated 20 August 2024)</w:t>
      </w:r>
      <w:r w:rsidR="00A95DA9">
        <w:rPr>
          <w:rFonts w:ascii="IBM Plex Sans" w:hAnsi="IBM Plex Sans" w:cs="Times New Roman"/>
          <w:sz w:val="20"/>
          <w:szCs w:val="20"/>
          <w:lang w:val="en-IN"/>
        </w:rPr>
        <w:t xml:space="preserve"> along with Auditor declaration.</w:t>
      </w:r>
    </w:p>
    <w:p w14:paraId="1777FFCA" w14:textId="77777777" w:rsidR="00883F74" w:rsidRPr="004946DF" w:rsidRDefault="00883F74" w:rsidP="004946DF">
      <w:pPr>
        <w:pStyle w:val="ListParagraph"/>
        <w:spacing w:before="120" w:after="120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</w:p>
    <w:p w14:paraId="73F2F519" w14:textId="1D92D704" w:rsidR="009B465A" w:rsidRPr="004946DF" w:rsidRDefault="009B465A" w:rsidP="004946DF">
      <w:pPr>
        <w:pStyle w:val="ListParagraph"/>
        <w:spacing w:before="120" w:after="120" w:line="256" w:lineRule="auto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  <w:r w:rsidRPr="004946DF">
        <w:rPr>
          <w:rFonts w:ascii="IBM Plex Sans" w:hAnsi="IBM Plex Sans" w:cs="Times New Roman"/>
          <w:sz w:val="20"/>
          <w:szCs w:val="20"/>
        </w:rPr>
        <w:t xml:space="preserve"> </w:t>
      </w:r>
    </w:p>
    <w:p w14:paraId="0F49676A" w14:textId="77777777" w:rsidR="001E0446" w:rsidRPr="004946DF" w:rsidRDefault="001E0446" w:rsidP="004946DF">
      <w:pPr>
        <w:pStyle w:val="ListParagraph"/>
        <w:spacing w:before="120" w:after="120" w:line="256" w:lineRule="auto"/>
        <w:contextualSpacing w:val="0"/>
        <w:jc w:val="both"/>
        <w:rPr>
          <w:rFonts w:ascii="IBM Plex Sans" w:hAnsi="IBM Plex Sans" w:cs="Times New Roman"/>
          <w:sz w:val="20"/>
          <w:szCs w:val="20"/>
          <w:lang w:val="en-IN"/>
        </w:rPr>
      </w:pPr>
    </w:p>
    <w:p w14:paraId="3E0FDFD4" w14:textId="77777777" w:rsidR="00390ABE" w:rsidRPr="004946DF" w:rsidRDefault="00390ABE" w:rsidP="004946DF">
      <w:pPr>
        <w:spacing w:before="120" w:after="120"/>
        <w:ind w:left="360"/>
        <w:jc w:val="both"/>
        <w:rPr>
          <w:rFonts w:ascii="IBM Plex Sans" w:hAnsi="IBM Plex Sans" w:cs="Times New Roman"/>
          <w:sz w:val="20"/>
          <w:szCs w:val="20"/>
        </w:rPr>
      </w:pPr>
    </w:p>
    <w:sectPr w:rsidR="00390ABE" w:rsidRPr="004946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80AEBF8"/>
    <w:lvl w:ilvl="0">
      <w:numFmt w:val="bullet"/>
      <w:lvlText w:val="*"/>
      <w:lvlJc w:val="left"/>
    </w:lvl>
  </w:abstractNum>
  <w:abstractNum w:abstractNumId="1" w15:restartNumberingAfterBreak="0">
    <w:nsid w:val="0EE218F0"/>
    <w:multiLevelType w:val="hybridMultilevel"/>
    <w:tmpl w:val="BBA091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C4BAE"/>
    <w:multiLevelType w:val="hybridMultilevel"/>
    <w:tmpl w:val="45DA45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AE"/>
    <w:multiLevelType w:val="hybridMultilevel"/>
    <w:tmpl w:val="32DA1C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725A1"/>
    <w:multiLevelType w:val="hybridMultilevel"/>
    <w:tmpl w:val="8C1A45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644D5"/>
    <w:multiLevelType w:val="hybridMultilevel"/>
    <w:tmpl w:val="88FC96CA"/>
    <w:lvl w:ilvl="0" w:tplc="375AD43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F3E40"/>
    <w:multiLevelType w:val="hybridMultilevel"/>
    <w:tmpl w:val="7A84B92E"/>
    <w:lvl w:ilvl="0" w:tplc="4B383668">
      <w:start w:val="1"/>
      <w:numFmt w:val="decimal"/>
      <w:lvlText w:val="%1."/>
      <w:lvlJc w:val="left"/>
      <w:pPr>
        <w:ind w:left="1125" w:hanging="360"/>
      </w:pPr>
      <w:rPr>
        <w:rFonts w:asciiTheme="minorHAnsi" w:hAnsiTheme="minorHAnsi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45" w:hanging="360"/>
      </w:pPr>
    </w:lvl>
    <w:lvl w:ilvl="2" w:tplc="4009001B" w:tentative="1">
      <w:start w:val="1"/>
      <w:numFmt w:val="lowerRoman"/>
      <w:lvlText w:val="%3."/>
      <w:lvlJc w:val="right"/>
      <w:pPr>
        <w:ind w:left="2565" w:hanging="180"/>
      </w:pPr>
    </w:lvl>
    <w:lvl w:ilvl="3" w:tplc="4009000F" w:tentative="1">
      <w:start w:val="1"/>
      <w:numFmt w:val="decimal"/>
      <w:lvlText w:val="%4."/>
      <w:lvlJc w:val="left"/>
      <w:pPr>
        <w:ind w:left="3285" w:hanging="360"/>
      </w:pPr>
    </w:lvl>
    <w:lvl w:ilvl="4" w:tplc="40090019" w:tentative="1">
      <w:start w:val="1"/>
      <w:numFmt w:val="lowerLetter"/>
      <w:lvlText w:val="%5."/>
      <w:lvlJc w:val="left"/>
      <w:pPr>
        <w:ind w:left="4005" w:hanging="360"/>
      </w:pPr>
    </w:lvl>
    <w:lvl w:ilvl="5" w:tplc="4009001B" w:tentative="1">
      <w:start w:val="1"/>
      <w:numFmt w:val="lowerRoman"/>
      <w:lvlText w:val="%6."/>
      <w:lvlJc w:val="right"/>
      <w:pPr>
        <w:ind w:left="4725" w:hanging="180"/>
      </w:pPr>
    </w:lvl>
    <w:lvl w:ilvl="6" w:tplc="4009000F" w:tentative="1">
      <w:start w:val="1"/>
      <w:numFmt w:val="decimal"/>
      <w:lvlText w:val="%7."/>
      <w:lvlJc w:val="left"/>
      <w:pPr>
        <w:ind w:left="5445" w:hanging="360"/>
      </w:pPr>
    </w:lvl>
    <w:lvl w:ilvl="7" w:tplc="40090019" w:tentative="1">
      <w:start w:val="1"/>
      <w:numFmt w:val="lowerLetter"/>
      <w:lvlText w:val="%8."/>
      <w:lvlJc w:val="left"/>
      <w:pPr>
        <w:ind w:left="6165" w:hanging="360"/>
      </w:pPr>
    </w:lvl>
    <w:lvl w:ilvl="8" w:tplc="40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2EE36957"/>
    <w:multiLevelType w:val="hybridMultilevel"/>
    <w:tmpl w:val="CEB6C4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2688F"/>
    <w:multiLevelType w:val="multilevel"/>
    <w:tmpl w:val="F64A0CB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53370E"/>
    <w:multiLevelType w:val="hybridMultilevel"/>
    <w:tmpl w:val="84B6C35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9DB39DD"/>
    <w:multiLevelType w:val="hybridMultilevel"/>
    <w:tmpl w:val="4984CC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F1DE6"/>
    <w:multiLevelType w:val="hybridMultilevel"/>
    <w:tmpl w:val="60646E8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E812D7"/>
    <w:multiLevelType w:val="hybridMultilevel"/>
    <w:tmpl w:val="A96C0B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13C9"/>
    <w:multiLevelType w:val="multilevel"/>
    <w:tmpl w:val="968878B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  <w:bCs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  <w:bCs w:val="0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color w:val="000000"/>
      </w:rPr>
    </w:lvl>
  </w:abstractNum>
  <w:abstractNum w:abstractNumId="14" w15:restartNumberingAfterBreak="0">
    <w:nsid w:val="6262261D"/>
    <w:multiLevelType w:val="hybridMultilevel"/>
    <w:tmpl w:val="9EDA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A4F4F"/>
    <w:multiLevelType w:val="multilevel"/>
    <w:tmpl w:val="1CCC015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9785401">
    <w:abstractNumId w:val="13"/>
    <w:lvlOverride w:ilvl="0">
      <w:lvl w:ilvl="0">
        <w:start w:val="7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493"/>
        </w:pPr>
        <w:rPr>
          <w:rFonts w:eastAsia="Times New Roman" w:hint="default"/>
          <w:b w:val="0"/>
          <w:bCs w:val="0"/>
          <w:i w:val="0"/>
          <w:iCs w:val="0"/>
          <w:color w:val="00000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eastAsia="Times New Roman" w:hint="default"/>
          <w:b w:val="0"/>
          <w:bCs/>
          <w:color w:val="00000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eastAsia="Times New Roman" w:hint="default"/>
          <w:b w:val="0"/>
          <w:bCs w:val="0"/>
          <w:color w:val="00000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eastAsia="Times New Roman" w:hint="default"/>
          <w:color w:val="00000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</w:num>
  <w:num w:numId="2" w16cid:durableId="19121569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874467899">
    <w:abstractNumId w:val="7"/>
  </w:num>
  <w:num w:numId="4" w16cid:durableId="973289282">
    <w:abstractNumId w:val="6"/>
  </w:num>
  <w:num w:numId="5" w16cid:durableId="304242965">
    <w:abstractNumId w:val="3"/>
  </w:num>
  <w:num w:numId="6" w16cid:durableId="400103727">
    <w:abstractNumId w:val="11"/>
  </w:num>
  <w:num w:numId="7" w16cid:durableId="364251494">
    <w:abstractNumId w:val="9"/>
  </w:num>
  <w:num w:numId="8" w16cid:durableId="2045599275">
    <w:abstractNumId w:val="14"/>
  </w:num>
  <w:num w:numId="9" w16cid:durableId="3385073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927433">
    <w:abstractNumId w:val="1"/>
  </w:num>
  <w:num w:numId="11" w16cid:durableId="1660571934">
    <w:abstractNumId w:val="5"/>
  </w:num>
  <w:num w:numId="12" w16cid:durableId="331570737">
    <w:abstractNumId w:val="12"/>
  </w:num>
  <w:num w:numId="13" w16cid:durableId="597056761">
    <w:abstractNumId w:val="2"/>
  </w:num>
  <w:num w:numId="14" w16cid:durableId="1019038906">
    <w:abstractNumId w:val="10"/>
  </w:num>
  <w:num w:numId="15" w16cid:durableId="1378314714">
    <w:abstractNumId w:val="4"/>
  </w:num>
  <w:num w:numId="16" w16cid:durableId="1696855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BE"/>
    <w:rsid w:val="00034D10"/>
    <w:rsid w:val="00047B09"/>
    <w:rsid w:val="00083150"/>
    <w:rsid w:val="00097D26"/>
    <w:rsid w:val="000E6886"/>
    <w:rsid w:val="000F56F8"/>
    <w:rsid w:val="001877D8"/>
    <w:rsid w:val="001B716D"/>
    <w:rsid w:val="001C6466"/>
    <w:rsid w:val="001E0446"/>
    <w:rsid w:val="002F040A"/>
    <w:rsid w:val="00342DB6"/>
    <w:rsid w:val="00390ABE"/>
    <w:rsid w:val="004946DF"/>
    <w:rsid w:val="004A3292"/>
    <w:rsid w:val="004D34A6"/>
    <w:rsid w:val="00500D86"/>
    <w:rsid w:val="00530099"/>
    <w:rsid w:val="00616FF0"/>
    <w:rsid w:val="00627B07"/>
    <w:rsid w:val="006423C6"/>
    <w:rsid w:val="007944EA"/>
    <w:rsid w:val="007B229A"/>
    <w:rsid w:val="007D0C03"/>
    <w:rsid w:val="00816250"/>
    <w:rsid w:val="00883F74"/>
    <w:rsid w:val="008A4637"/>
    <w:rsid w:val="008F0D13"/>
    <w:rsid w:val="008F3ABE"/>
    <w:rsid w:val="00932ADD"/>
    <w:rsid w:val="00997521"/>
    <w:rsid w:val="009B465A"/>
    <w:rsid w:val="00A95DA9"/>
    <w:rsid w:val="00B14AA8"/>
    <w:rsid w:val="00BD69C2"/>
    <w:rsid w:val="00C0363A"/>
    <w:rsid w:val="00C141E5"/>
    <w:rsid w:val="00C43EF9"/>
    <w:rsid w:val="00C51920"/>
    <w:rsid w:val="00D3532F"/>
    <w:rsid w:val="00D763B6"/>
    <w:rsid w:val="00DD6303"/>
    <w:rsid w:val="00E51988"/>
    <w:rsid w:val="00E80462"/>
    <w:rsid w:val="00F04A7F"/>
    <w:rsid w:val="00F5554F"/>
    <w:rsid w:val="00F75DC1"/>
    <w:rsid w:val="00FA0479"/>
    <w:rsid w:val="00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C31E2"/>
  <w15:chartTrackingRefBased/>
  <w15:docId w15:val="{464BE26C-F1B8-48CE-A64C-D1489544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ABE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90ABE"/>
    <w:pPr>
      <w:autoSpaceDE w:val="0"/>
      <w:autoSpaceDN w:val="0"/>
      <w:adjustRightInd w:val="0"/>
      <w:spacing w:after="0" w:line="240" w:lineRule="auto"/>
    </w:pPr>
    <w:rPr>
      <w:rFonts w:ascii="IBM Plex Sans" w:hAnsi="IBM Plex Sans" w:cs="IBM Plex Sans"/>
      <w:color w:val="000000"/>
      <w:kern w:val="0"/>
      <w:sz w:val="24"/>
      <w:szCs w:val="24"/>
      <w14:ligatures w14:val="none"/>
    </w:rPr>
  </w:style>
  <w:style w:type="paragraph" w:styleId="ListParagraph">
    <w:name w:val="List Paragraph"/>
    <w:aliases w:val="lp1,Annexure,List Paragraph1,Bullet 05,Recommendation,List Paragraph11,L,CV text,Table text,F5 List Paragraph,Dot pt,Bullet 1,Numbered Para 1,No Spacing1,List Paragraph Char Char Char,Indicator Text,List Paragraph_numbered,heading 9,3,EC"/>
    <w:basedOn w:val="Normal"/>
    <w:link w:val="ListParagraphChar"/>
    <w:uiPriority w:val="34"/>
    <w:qFormat/>
    <w:rsid w:val="00390A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3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3150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150"/>
    <w:rPr>
      <w:sz w:val="20"/>
      <w:szCs w:val="20"/>
      <w:lang w:val="en-US"/>
    </w:rPr>
  </w:style>
  <w:style w:type="character" w:customStyle="1" w:styleId="ListParagraphChar">
    <w:name w:val="List Paragraph Char"/>
    <w:aliases w:val="lp1 Char,Annexure Char,List Paragraph1 Char,Bullet 05 Char,Recommendation Char,List Paragraph11 Char,L Char,CV text Char,Table text Char,F5 List Paragraph Char,Dot pt Char,Bullet 1 Char,Numbered Para 1 Char,No Spacing1 Char,3 Char"/>
    <w:basedOn w:val="DefaultParagraphFont"/>
    <w:link w:val="ListParagraph"/>
    <w:uiPriority w:val="34"/>
    <w:locked/>
    <w:rsid w:val="00083150"/>
    <w:rPr>
      <w:kern w:val="0"/>
      <w:lang w:val="en-US"/>
      <w14:ligatures w14:val="none"/>
    </w:rPr>
  </w:style>
  <w:style w:type="paragraph" w:styleId="NoSpacing">
    <w:name w:val="No Spacing"/>
    <w:uiPriority w:val="1"/>
    <w:qFormat/>
    <w:rsid w:val="001E0446"/>
    <w:pPr>
      <w:spacing w:after="0" w:line="240" w:lineRule="auto"/>
    </w:pPr>
    <w:rPr>
      <w:kern w:val="0"/>
      <w:lang w:val="en-US"/>
      <w14:ligatures w14:val="none"/>
    </w:rPr>
  </w:style>
  <w:style w:type="paragraph" w:styleId="Revision">
    <w:name w:val="Revision"/>
    <w:hidden/>
    <w:uiPriority w:val="99"/>
    <w:semiHidden/>
    <w:rsid w:val="00034D10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Bhagyashree Biwalkar (REG ALGO &amp; VDR)</cp:lastModifiedBy>
  <cp:revision>10</cp:revision>
  <dcterms:created xsi:type="dcterms:W3CDTF">2026-04-15T16:16:00Z</dcterms:created>
  <dcterms:modified xsi:type="dcterms:W3CDTF">2026-04-30T07:29:00Z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2023-06-13T06:26:17Z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f412b4c9-9991-45a8-9c9f-4f5a13d3140e</vt:lpwstr>
  </property>
  <property fmtid="{D5CDD505-2E9C-101B-9397-08002B2CF9AE}" pid="8" name="MSIP_Label_305f50f5-e953-4c63-867b-388561f41989_ContentBits">
    <vt:lpwstr>0</vt:lpwstr>
  </property>
</Properties>
</file>